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E8" w:rsidRDefault="004701E8" w:rsidP="004701E8">
      <w:pPr>
        <w:ind w:firstLineChars="100" w:firstLine="480"/>
        <w:rPr>
          <w:rFonts w:ascii="AR P丸ゴシック体E" w:eastAsia="AR P丸ゴシック体E" w:hAnsi="AR P丸ゴシック体E"/>
          <w:sz w:val="48"/>
          <w:szCs w:val="48"/>
        </w:rPr>
      </w:pPr>
      <w:bookmarkStart w:id="0" w:name="_GoBack"/>
      <w:bookmarkEnd w:id="0"/>
      <w:r w:rsidRPr="004701E8">
        <w:rPr>
          <w:rFonts w:ascii="AR P丸ゴシック体E" w:eastAsia="AR P丸ゴシック体E" w:hAnsi="AR P丸ゴシック体E" w:hint="eastAsia"/>
          <w:sz w:val="48"/>
          <w:szCs w:val="48"/>
        </w:rPr>
        <w:t>岩中生の勉強時間どのくらい？</w:t>
      </w:r>
    </w:p>
    <w:p w:rsidR="004701E8" w:rsidRPr="004701E8" w:rsidRDefault="004701E8" w:rsidP="004701E8">
      <w:pPr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>１．</w:t>
      </w:r>
      <w:r w:rsidRPr="004701E8">
        <w:rPr>
          <w:rFonts w:ascii="AR P丸ゴシック体E" w:eastAsia="AR P丸ゴシック体E" w:hAnsi="AR P丸ゴシック体E" w:hint="eastAsia"/>
          <w:sz w:val="24"/>
          <w:szCs w:val="24"/>
        </w:rPr>
        <w:t xml:space="preserve">　目的</w:t>
      </w:r>
    </w:p>
    <w:p w:rsidR="00A64159" w:rsidRDefault="004701E8" w:rsidP="004701E8">
      <w:pPr>
        <w:ind w:firstLineChars="400" w:firstLine="840"/>
        <w:rPr>
          <w:rFonts w:ascii="AR P丸ゴシック体E" w:eastAsia="AR P丸ゴシック体E" w:hAnsi="AR P丸ゴシック体E"/>
          <w:szCs w:val="21"/>
        </w:rPr>
      </w:pPr>
      <w:r>
        <w:rPr>
          <w:rFonts w:ascii="AR P丸ゴシック体E" w:eastAsia="AR P丸ゴシック体E" w:hAnsi="AR P丸ゴシック体E" w:hint="eastAsia"/>
          <w:szCs w:val="21"/>
        </w:rPr>
        <w:t>・</w:t>
      </w:r>
      <w:r w:rsidRPr="004701E8">
        <w:rPr>
          <w:rFonts w:ascii="AR P丸ゴシック体E" w:eastAsia="AR P丸ゴシック体E" w:hAnsi="AR P丸ゴシック体E" w:hint="eastAsia"/>
          <w:szCs w:val="21"/>
        </w:rPr>
        <w:t>岩中生がどのくらい家庭学習をしているのか知るため</w:t>
      </w:r>
    </w:p>
    <w:p w:rsidR="004701E8" w:rsidRPr="004701E8" w:rsidRDefault="004701E8" w:rsidP="00A64159">
      <w:pPr>
        <w:ind w:firstLineChars="400" w:firstLine="840"/>
        <w:rPr>
          <w:rFonts w:ascii="AR P丸ゴシック体E" w:eastAsia="AR P丸ゴシック体E" w:hAnsi="AR P丸ゴシック体E"/>
          <w:szCs w:val="21"/>
        </w:rPr>
      </w:pPr>
      <w:r>
        <w:rPr>
          <w:rFonts w:ascii="AR P丸ゴシック体E" w:eastAsia="AR P丸ゴシック体E" w:hAnsi="AR P丸ゴシック体E" w:hint="eastAsia"/>
          <w:szCs w:val="21"/>
        </w:rPr>
        <w:t>・結果を見てどのような傾向があるのか読み取るため</w:t>
      </w:r>
    </w:p>
    <w:p w:rsidR="004701E8" w:rsidRDefault="004701E8" w:rsidP="004701E8">
      <w:pPr>
        <w:rPr>
          <w:rFonts w:ascii="AR P丸ゴシック体E" w:eastAsia="AR P丸ゴシック体E" w:hAnsi="AR P丸ゴシック体E"/>
          <w:sz w:val="24"/>
          <w:szCs w:val="24"/>
        </w:rPr>
      </w:pPr>
      <w:r w:rsidRPr="004701E8">
        <w:rPr>
          <w:rFonts w:ascii="AR P丸ゴシック体E" w:eastAsia="AR P丸ゴシック体E" w:hAnsi="AR P丸ゴシック体E" w:hint="eastAsia"/>
          <w:sz w:val="24"/>
          <w:szCs w:val="24"/>
        </w:rPr>
        <w:t>２．</w:t>
      </w:r>
      <w:r>
        <w:rPr>
          <w:rFonts w:ascii="AR P丸ゴシック体E" w:eastAsia="AR P丸ゴシック体E" w:hAnsi="AR P丸ゴシック体E" w:hint="eastAsia"/>
          <w:sz w:val="24"/>
          <w:szCs w:val="24"/>
        </w:rPr>
        <w:t xml:space="preserve">　調査方法</w:t>
      </w:r>
    </w:p>
    <w:p w:rsidR="004701E8" w:rsidRDefault="004701E8" w:rsidP="004701E8">
      <w:pPr>
        <w:rPr>
          <w:rFonts w:ascii="AR P丸ゴシック体E" w:eastAsia="AR P丸ゴシック体E" w:hAnsi="AR P丸ゴシック体E"/>
          <w:szCs w:val="21"/>
        </w:rPr>
      </w:pPr>
      <w:r>
        <w:rPr>
          <w:rFonts w:ascii="AR P丸ゴシック体E" w:eastAsia="AR P丸ゴシック体E" w:hAnsi="AR P丸ゴシック体E" w:hint="eastAsia"/>
          <w:szCs w:val="21"/>
        </w:rPr>
        <w:t xml:space="preserve">　　　　・１年生と２年生全員にアンケートをとって、どのくらい勉強したのか答えてもらった。</w:t>
      </w:r>
    </w:p>
    <w:p w:rsidR="004701E8" w:rsidRDefault="004701E8" w:rsidP="004701E8">
      <w:pPr>
        <w:rPr>
          <w:rFonts w:ascii="AR P丸ゴシック体E" w:eastAsia="AR P丸ゴシック体E" w:hAnsi="AR P丸ゴシック体E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sz w:val="24"/>
          <w:szCs w:val="24"/>
        </w:rPr>
        <w:t>３．集計結果</w:t>
      </w:r>
    </w:p>
    <w:tbl>
      <w:tblPr>
        <w:tblStyle w:val="a3"/>
        <w:tblpPr w:leftFromText="142" w:rightFromText="142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418"/>
        <w:gridCol w:w="1701"/>
      </w:tblGrid>
      <w:tr w:rsidR="00511373" w:rsidTr="00511373">
        <w:tc>
          <w:tcPr>
            <w:tcW w:w="1696" w:type="dxa"/>
          </w:tcPr>
          <w:p w:rsidR="00511373" w:rsidRDefault="00511373" w:rsidP="00511373">
            <w:pPr>
              <w:ind w:firstLineChars="100" w:firstLine="210"/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Cs w:val="21"/>
              </w:rPr>
              <w:t>階級（時間）</w:t>
            </w:r>
          </w:p>
        </w:tc>
        <w:tc>
          <w:tcPr>
            <w:tcW w:w="1276" w:type="dxa"/>
          </w:tcPr>
          <w:p w:rsidR="00511373" w:rsidRDefault="00511373" w:rsidP="00511373">
            <w:pPr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Cs w:val="21"/>
              </w:rPr>
              <w:t>度数（人）</w:t>
            </w:r>
          </w:p>
        </w:tc>
        <w:tc>
          <w:tcPr>
            <w:tcW w:w="1418" w:type="dxa"/>
          </w:tcPr>
          <w:p w:rsidR="00511373" w:rsidRDefault="00511373" w:rsidP="00511373">
            <w:pPr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Cs w:val="21"/>
              </w:rPr>
              <w:t>相対度数</w:t>
            </w:r>
          </w:p>
        </w:tc>
        <w:tc>
          <w:tcPr>
            <w:tcW w:w="1701" w:type="dxa"/>
          </w:tcPr>
          <w:p w:rsidR="00511373" w:rsidRDefault="00511373" w:rsidP="00511373">
            <w:pPr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Cs w:val="21"/>
              </w:rPr>
              <w:t>階級値×度数</w:t>
            </w:r>
          </w:p>
        </w:tc>
      </w:tr>
      <w:tr w:rsidR="00511373" w:rsidTr="00511373">
        <w:tc>
          <w:tcPr>
            <w:tcW w:w="1696" w:type="dxa"/>
          </w:tcPr>
          <w:p w:rsidR="00511373" w:rsidRDefault="00511373" w:rsidP="00511373">
            <w:pPr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Cs w:val="21"/>
              </w:rPr>
              <w:t>０以上～１未満</w:t>
            </w:r>
          </w:p>
        </w:tc>
        <w:tc>
          <w:tcPr>
            <w:tcW w:w="1276" w:type="dxa"/>
          </w:tcPr>
          <w:p w:rsidR="00511373" w:rsidRDefault="00511373" w:rsidP="00511373">
            <w:pPr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Cs w:val="21"/>
              </w:rPr>
              <w:t xml:space="preserve">　　１６</w:t>
            </w:r>
          </w:p>
        </w:tc>
        <w:tc>
          <w:tcPr>
            <w:tcW w:w="1418" w:type="dxa"/>
          </w:tcPr>
          <w:p w:rsidR="00511373" w:rsidRDefault="00511373" w:rsidP="00511373">
            <w:pPr>
              <w:ind w:firstLineChars="100" w:firstLine="210"/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Cs w:val="21"/>
              </w:rPr>
              <w:t>０．５３</w:t>
            </w:r>
          </w:p>
        </w:tc>
        <w:tc>
          <w:tcPr>
            <w:tcW w:w="1701" w:type="dxa"/>
          </w:tcPr>
          <w:p w:rsidR="00511373" w:rsidRDefault="00511373" w:rsidP="00511373">
            <w:pPr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Cs w:val="21"/>
              </w:rPr>
              <w:t xml:space="preserve">　　０・８０</w:t>
            </w:r>
          </w:p>
        </w:tc>
      </w:tr>
      <w:tr w:rsidR="00511373" w:rsidTr="00511373">
        <w:tc>
          <w:tcPr>
            <w:tcW w:w="1696" w:type="dxa"/>
          </w:tcPr>
          <w:p w:rsidR="00511373" w:rsidRDefault="00511373" w:rsidP="00511373">
            <w:pPr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Cs w:val="21"/>
              </w:rPr>
              <w:t xml:space="preserve">　　１～２</w:t>
            </w:r>
          </w:p>
        </w:tc>
        <w:tc>
          <w:tcPr>
            <w:tcW w:w="1276" w:type="dxa"/>
          </w:tcPr>
          <w:p w:rsidR="00511373" w:rsidRDefault="00511373" w:rsidP="00511373">
            <w:pPr>
              <w:ind w:firstLineChars="200" w:firstLine="420"/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Cs w:val="21"/>
              </w:rPr>
              <w:t>１１</w:t>
            </w:r>
          </w:p>
        </w:tc>
        <w:tc>
          <w:tcPr>
            <w:tcW w:w="1418" w:type="dxa"/>
          </w:tcPr>
          <w:p w:rsidR="00511373" w:rsidRDefault="00511373" w:rsidP="00511373">
            <w:pPr>
              <w:ind w:firstLineChars="100" w:firstLine="210"/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Cs w:val="21"/>
              </w:rPr>
              <w:t>０．３７</w:t>
            </w:r>
          </w:p>
        </w:tc>
        <w:tc>
          <w:tcPr>
            <w:tcW w:w="1701" w:type="dxa"/>
          </w:tcPr>
          <w:p w:rsidR="00511373" w:rsidRDefault="00511373" w:rsidP="00511373">
            <w:pPr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Cs w:val="21"/>
              </w:rPr>
              <w:t xml:space="preserve">　　１．６５</w:t>
            </w:r>
          </w:p>
        </w:tc>
      </w:tr>
      <w:tr w:rsidR="00511373" w:rsidTr="00511373">
        <w:tc>
          <w:tcPr>
            <w:tcW w:w="1696" w:type="dxa"/>
          </w:tcPr>
          <w:p w:rsidR="00511373" w:rsidRDefault="00511373" w:rsidP="00511373">
            <w:pPr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Cs w:val="21"/>
              </w:rPr>
              <w:t xml:space="preserve">　　２～３</w:t>
            </w:r>
          </w:p>
        </w:tc>
        <w:tc>
          <w:tcPr>
            <w:tcW w:w="1276" w:type="dxa"/>
          </w:tcPr>
          <w:p w:rsidR="00511373" w:rsidRDefault="00511373" w:rsidP="00511373">
            <w:pPr>
              <w:ind w:firstLineChars="100" w:firstLine="210"/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Cs w:val="21"/>
              </w:rPr>
              <w:t xml:space="preserve">　３</w:t>
            </w:r>
          </w:p>
        </w:tc>
        <w:tc>
          <w:tcPr>
            <w:tcW w:w="1418" w:type="dxa"/>
          </w:tcPr>
          <w:p w:rsidR="00511373" w:rsidRDefault="00511373" w:rsidP="00511373">
            <w:pPr>
              <w:ind w:firstLineChars="100" w:firstLine="210"/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Cs w:val="21"/>
              </w:rPr>
              <w:t>０．１０</w:t>
            </w:r>
          </w:p>
        </w:tc>
        <w:tc>
          <w:tcPr>
            <w:tcW w:w="1701" w:type="dxa"/>
          </w:tcPr>
          <w:p w:rsidR="00511373" w:rsidRDefault="00511373" w:rsidP="00511373">
            <w:pPr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Cs w:val="21"/>
              </w:rPr>
              <w:t xml:space="preserve">　　０．７５</w:t>
            </w:r>
          </w:p>
        </w:tc>
      </w:tr>
      <w:tr w:rsidR="00511373" w:rsidTr="00511373">
        <w:tc>
          <w:tcPr>
            <w:tcW w:w="1696" w:type="dxa"/>
          </w:tcPr>
          <w:p w:rsidR="00511373" w:rsidRDefault="00511373" w:rsidP="00511373">
            <w:pPr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Cs w:val="21"/>
              </w:rPr>
              <w:t xml:space="preserve">　　３～４</w:t>
            </w:r>
          </w:p>
        </w:tc>
        <w:tc>
          <w:tcPr>
            <w:tcW w:w="1276" w:type="dxa"/>
          </w:tcPr>
          <w:p w:rsidR="00511373" w:rsidRDefault="00511373" w:rsidP="00511373">
            <w:pPr>
              <w:ind w:firstLineChars="100" w:firstLine="210"/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Cs w:val="21"/>
              </w:rPr>
              <w:t xml:space="preserve">　０</w:t>
            </w:r>
          </w:p>
        </w:tc>
        <w:tc>
          <w:tcPr>
            <w:tcW w:w="1418" w:type="dxa"/>
          </w:tcPr>
          <w:p w:rsidR="00511373" w:rsidRDefault="00511373" w:rsidP="00511373">
            <w:pPr>
              <w:ind w:firstLineChars="100" w:firstLine="210"/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Cs w:val="21"/>
              </w:rPr>
              <w:t>０．００</w:t>
            </w:r>
          </w:p>
        </w:tc>
        <w:tc>
          <w:tcPr>
            <w:tcW w:w="1701" w:type="dxa"/>
          </w:tcPr>
          <w:p w:rsidR="00511373" w:rsidRDefault="00511373" w:rsidP="00511373">
            <w:pPr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Cs w:val="21"/>
              </w:rPr>
              <w:t xml:space="preserve">　　０．００</w:t>
            </w:r>
          </w:p>
        </w:tc>
      </w:tr>
      <w:tr w:rsidR="00511373" w:rsidTr="00511373">
        <w:tc>
          <w:tcPr>
            <w:tcW w:w="1696" w:type="dxa"/>
          </w:tcPr>
          <w:p w:rsidR="00511373" w:rsidRDefault="00511373" w:rsidP="00511373">
            <w:pPr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Cs w:val="21"/>
              </w:rPr>
              <w:t xml:space="preserve">　　４～５</w:t>
            </w:r>
          </w:p>
        </w:tc>
        <w:tc>
          <w:tcPr>
            <w:tcW w:w="1276" w:type="dxa"/>
          </w:tcPr>
          <w:p w:rsidR="00511373" w:rsidRDefault="00511373" w:rsidP="00511373">
            <w:pPr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Cs w:val="21"/>
              </w:rPr>
              <w:t xml:space="preserve">　　０</w:t>
            </w:r>
          </w:p>
        </w:tc>
        <w:tc>
          <w:tcPr>
            <w:tcW w:w="1418" w:type="dxa"/>
          </w:tcPr>
          <w:p w:rsidR="00511373" w:rsidRDefault="00511373" w:rsidP="00511373">
            <w:pPr>
              <w:ind w:firstLineChars="100" w:firstLine="210"/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Cs w:val="21"/>
              </w:rPr>
              <w:t>０．００</w:t>
            </w:r>
          </w:p>
        </w:tc>
        <w:tc>
          <w:tcPr>
            <w:tcW w:w="1701" w:type="dxa"/>
          </w:tcPr>
          <w:p w:rsidR="00511373" w:rsidRDefault="00511373" w:rsidP="00511373">
            <w:pPr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Cs w:val="21"/>
              </w:rPr>
              <w:t xml:space="preserve">　　０．００</w:t>
            </w:r>
          </w:p>
        </w:tc>
      </w:tr>
      <w:tr w:rsidR="00511373" w:rsidTr="00511373">
        <w:tc>
          <w:tcPr>
            <w:tcW w:w="1696" w:type="dxa"/>
          </w:tcPr>
          <w:p w:rsidR="00511373" w:rsidRDefault="00511373" w:rsidP="00511373">
            <w:pPr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Cs w:val="21"/>
              </w:rPr>
              <w:t xml:space="preserve">　　合計</w:t>
            </w:r>
          </w:p>
        </w:tc>
        <w:tc>
          <w:tcPr>
            <w:tcW w:w="1276" w:type="dxa"/>
          </w:tcPr>
          <w:p w:rsidR="00511373" w:rsidRDefault="00511373" w:rsidP="00511373">
            <w:pPr>
              <w:ind w:firstLineChars="200" w:firstLine="420"/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Cs w:val="21"/>
              </w:rPr>
              <w:t>３０</w:t>
            </w:r>
          </w:p>
        </w:tc>
        <w:tc>
          <w:tcPr>
            <w:tcW w:w="1418" w:type="dxa"/>
          </w:tcPr>
          <w:p w:rsidR="00511373" w:rsidRDefault="00511373" w:rsidP="00511373">
            <w:pPr>
              <w:ind w:firstLineChars="100" w:firstLine="210"/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Cs w:val="21"/>
              </w:rPr>
              <w:t>１．００</w:t>
            </w:r>
          </w:p>
        </w:tc>
        <w:tc>
          <w:tcPr>
            <w:tcW w:w="1701" w:type="dxa"/>
          </w:tcPr>
          <w:p w:rsidR="00511373" w:rsidRDefault="00511373" w:rsidP="00511373">
            <w:pPr>
              <w:rPr>
                <w:rFonts w:ascii="AR P丸ゴシック体E" w:eastAsia="AR P丸ゴシック体E" w:hAnsi="AR P丸ゴシック体E"/>
                <w:szCs w:val="21"/>
              </w:rPr>
            </w:pPr>
            <w:r>
              <w:rPr>
                <w:rFonts w:ascii="AR P丸ゴシック体E" w:eastAsia="AR P丸ゴシック体E" w:hAnsi="AR P丸ゴシック体E" w:hint="eastAsia"/>
                <w:szCs w:val="21"/>
              </w:rPr>
              <w:t xml:space="preserve">　　３．２０</w:t>
            </w:r>
          </w:p>
        </w:tc>
      </w:tr>
    </w:tbl>
    <w:p w:rsidR="00A64159" w:rsidRDefault="00A64159" w:rsidP="004701E8">
      <w:pPr>
        <w:rPr>
          <w:rFonts w:ascii="AR P丸ゴシック体E" w:eastAsia="AR P丸ゴシック体E" w:hAnsi="AR P丸ゴシック体E"/>
          <w:szCs w:val="21"/>
        </w:rPr>
      </w:pPr>
      <w:r>
        <w:rPr>
          <w:rFonts w:ascii="AR P丸ゴシック体E" w:eastAsia="AR P丸ゴシック体E" w:hAnsi="AR P丸ゴシック体E" w:hint="eastAsia"/>
          <w:szCs w:val="21"/>
        </w:rPr>
        <w:t xml:space="preserve">  </w:t>
      </w:r>
    </w:p>
    <w:p w:rsidR="00511373" w:rsidRDefault="00511373" w:rsidP="00511373">
      <w:pPr>
        <w:rPr>
          <w:rFonts w:ascii="AR P丸ゴシック体E" w:eastAsia="AR P丸ゴシック体E" w:hAnsi="AR P丸ゴシック体E"/>
          <w:szCs w:val="21"/>
        </w:rPr>
      </w:pPr>
    </w:p>
    <w:p w:rsidR="004701E8" w:rsidRDefault="004701E8" w:rsidP="00511373">
      <w:pPr>
        <w:rPr>
          <w:rFonts w:ascii="AR P丸ゴシック体E" w:eastAsia="AR P丸ゴシック体E" w:hAnsi="AR P丸ゴシック体E"/>
          <w:szCs w:val="21"/>
        </w:rPr>
      </w:pPr>
    </w:p>
    <w:p w:rsidR="00511373" w:rsidRDefault="00511373" w:rsidP="00511373">
      <w:pPr>
        <w:rPr>
          <w:rFonts w:ascii="AR P丸ゴシック体E" w:eastAsia="AR P丸ゴシック体E" w:hAnsi="AR P丸ゴシック体E"/>
          <w:szCs w:val="21"/>
        </w:rPr>
      </w:pPr>
    </w:p>
    <w:p w:rsidR="00511373" w:rsidRDefault="00511373" w:rsidP="00511373">
      <w:pPr>
        <w:rPr>
          <w:rFonts w:ascii="AR P丸ゴシック体E" w:eastAsia="AR P丸ゴシック体E" w:hAnsi="AR P丸ゴシック体E"/>
          <w:szCs w:val="21"/>
        </w:rPr>
      </w:pPr>
    </w:p>
    <w:p w:rsidR="00511373" w:rsidRDefault="00511373" w:rsidP="00511373">
      <w:pPr>
        <w:rPr>
          <w:rFonts w:ascii="AR P丸ゴシック体E" w:eastAsia="AR P丸ゴシック体E" w:hAnsi="AR P丸ゴシック体E"/>
          <w:szCs w:val="21"/>
        </w:rPr>
      </w:pPr>
    </w:p>
    <w:p w:rsidR="00511373" w:rsidRDefault="00511373" w:rsidP="00511373">
      <w:pPr>
        <w:rPr>
          <w:rFonts w:ascii="AR P丸ゴシック体E" w:eastAsia="AR P丸ゴシック体E" w:hAnsi="AR P丸ゴシック体E"/>
          <w:szCs w:val="21"/>
        </w:rPr>
      </w:pPr>
    </w:p>
    <w:p w:rsidR="00511373" w:rsidRDefault="00511373" w:rsidP="00511373">
      <w:pPr>
        <w:rPr>
          <w:rFonts w:ascii="AR P丸ゴシック体E" w:eastAsia="AR P丸ゴシック体E" w:hAnsi="AR P丸ゴシック体E"/>
          <w:szCs w:val="21"/>
        </w:rPr>
      </w:pPr>
    </w:p>
    <w:p w:rsidR="00511373" w:rsidRPr="00511373" w:rsidRDefault="00511373" w:rsidP="00235086">
      <w:pPr>
        <w:ind w:firstLineChars="100" w:firstLine="210"/>
        <w:rPr>
          <w:rFonts w:ascii="AR P丸ゴシック体E" w:eastAsia="AR P丸ゴシック体E" w:hAnsi="AR P丸ゴシック体E"/>
          <w:szCs w:val="21"/>
        </w:rPr>
      </w:pPr>
      <w:r>
        <w:rPr>
          <w:rFonts w:ascii="AR P丸ゴシック体E" w:eastAsia="AR P丸ゴシック体E" w:hAnsi="AR P丸ゴシック体E" w:hint="eastAsia"/>
          <w:szCs w:val="21"/>
        </w:rPr>
        <w:t>ヒストグラム</w:t>
      </w:r>
    </w:p>
    <w:p w:rsidR="009E399F" w:rsidRDefault="00A17A0E" w:rsidP="004701E8">
      <w:pPr>
        <w:rPr>
          <w:rFonts w:ascii="AR P丸ゴシック体E" w:eastAsia="AR P丸ゴシック体E" w:hAnsi="AR P丸ゴシック体E"/>
          <w:szCs w:val="21"/>
        </w:rPr>
      </w:pPr>
      <w:r>
        <w:rPr>
          <w:noProof/>
        </w:rPr>
        <w:drawing>
          <wp:inline distT="0" distB="0" distL="0" distR="0" wp14:anchorId="39A7A770" wp14:editId="2E86FE86">
            <wp:extent cx="5838825" cy="1952625"/>
            <wp:effectExtent l="0" t="0" r="9525" b="9525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11373" w:rsidRDefault="00511373" w:rsidP="004701E8">
      <w:pPr>
        <w:rPr>
          <w:rFonts w:ascii="AR P丸ゴシック体E" w:eastAsia="AR P丸ゴシック体E" w:hAnsi="AR P丸ゴシック体E"/>
          <w:szCs w:val="21"/>
        </w:rPr>
      </w:pPr>
    </w:p>
    <w:p w:rsidR="00A17A0E" w:rsidRPr="00511373" w:rsidRDefault="00A17A0E" w:rsidP="004701E8">
      <w:pPr>
        <w:rPr>
          <w:rFonts w:ascii="AR P丸ゴシック体E" w:eastAsia="AR P丸ゴシック体E" w:hAnsi="AR P丸ゴシック体E"/>
          <w:sz w:val="24"/>
          <w:szCs w:val="24"/>
        </w:rPr>
      </w:pPr>
      <w:r w:rsidRPr="00511373">
        <w:rPr>
          <w:rFonts w:ascii="AR P丸ゴシック体E" w:eastAsia="AR P丸ゴシック体E" w:hAnsi="AR P丸ゴシック体E" w:hint="eastAsia"/>
          <w:sz w:val="24"/>
          <w:szCs w:val="24"/>
        </w:rPr>
        <w:t>考察</w:t>
      </w:r>
    </w:p>
    <w:p w:rsidR="00A17A0E" w:rsidRDefault="00A17A0E" w:rsidP="00511373">
      <w:pPr>
        <w:ind w:left="420" w:hangingChars="200" w:hanging="420"/>
        <w:rPr>
          <w:rFonts w:ascii="AR P丸ゴシック体E" w:eastAsia="AR P丸ゴシック体E" w:hAnsi="AR P丸ゴシック体E"/>
          <w:szCs w:val="21"/>
        </w:rPr>
      </w:pPr>
      <w:r>
        <w:rPr>
          <w:rFonts w:ascii="AR P丸ゴシック体E" w:eastAsia="AR P丸ゴシック体E" w:hAnsi="AR P丸ゴシック体E" w:hint="eastAsia"/>
          <w:szCs w:val="21"/>
        </w:rPr>
        <w:t xml:space="preserve">　　　全体的に勉強時間がすごく少ない。</w:t>
      </w:r>
      <w:r w:rsidR="00511373">
        <w:rPr>
          <w:rFonts w:ascii="AR P丸ゴシック体E" w:eastAsia="AR P丸ゴシック体E" w:hAnsi="AR P丸ゴシック体E" w:hint="eastAsia"/>
          <w:szCs w:val="21"/>
        </w:rPr>
        <w:t>原因はスマートフォンや端末機器の使い過ぎかと推測される。</w:t>
      </w:r>
      <w:r>
        <w:rPr>
          <w:rFonts w:ascii="AR P丸ゴシック体E" w:eastAsia="AR P丸ゴシック体E" w:hAnsi="AR P丸ゴシック体E" w:hint="eastAsia"/>
          <w:szCs w:val="21"/>
        </w:rPr>
        <w:t>このままだと、学力低下の恐れがある。生徒全員</w:t>
      </w:r>
      <w:r w:rsidR="00511373">
        <w:rPr>
          <w:rFonts w:ascii="AR P丸ゴシック体E" w:eastAsia="AR P丸ゴシック体E" w:hAnsi="AR P丸ゴシック体E" w:hint="eastAsia"/>
          <w:szCs w:val="21"/>
        </w:rPr>
        <w:t>が</w:t>
      </w:r>
      <w:r>
        <w:rPr>
          <w:rFonts w:ascii="AR P丸ゴシック体E" w:eastAsia="AR P丸ゴシック体E" w:hAnsi="AR P丸ゴシック体E" w:hint="eastAsia"/>
          <w:szCs w:val="21"/>
        </w:rPr>
        <w:t>目標の勉強時間</w:t>
      </w:r>
      <w:r w:rsidR="00511373">
        <w:rPr>
          <w:rFonts w:ascii="AR P丸ゴシック体E" w:eastAsia="AR P丸ゴシック体E" w:hAnsi="AR P丸ゴシック体E" w:hint="eastAsia"/>
          <w:szCs w:val="21"/>
        </w:rPr>
        <w:t>を決め</w:t>
      </w:r>
      <w:r>
        <w:rPr>
          <w:rFonts w:ascii="AR P丸ゴシック体E" w:eastAsia="AR P丸ゴシック体E" w:hAnsi="AR P丸ゴシック体E" w:hint="eastAsia"/>
          <w:szCs w:val="21"/>
        </w:rPr>
        <w:t>、自主的に勉強できる環境をつくるべきだ</w:t>
      </w:r>
      <w:r w:rsidR="00511373">
        <w:rPr>
          <w:rFonts w:ascii="AR P丸ゴシック体E" w:eastAsia="AR P丸ゴシック体E" w:hAnsi="AR P丸ゴシック体E" w:hint="eastAsia"/>
          <w:szCs w:val="21"/>
        </w:rPr>
        <w:t>と思う。また、端末機器を使う時間も決め、質の良い勉強時間になるよう、私自身も気を付けたい。</w:t>
      </w:r>
    </w:p>
    <w:p w:rsidR="00511373" w:rsidRDefault="00511373" w:rsidP="004701E8">
      <w:pPr>
        <w:rPr>
          <w:rFonts w:ascii="AR P丸ゴシック体E" w:eastAsia="AR P丸ゴシック体E" w:hAnsi="AR P丸ゴシック体E"/>
          <w:szCs w:val="21"/>
        </w:rPr>
      </w:pPr>
      <w:r>
        <w:rPr>
          <w:rFonts w:ascii="AR P丸ゴシック体E" w:eastAsia="AR P丸ゴシック体E" w:hAnsi="AR P丸ゴシック体E" w:hint="eastAsia"/>
          <w:szCs w:val="21"/>
        </w:rPr>
        <w:t xml:space="preserve">　　　</w:t>
      </w:r>
    </w:p>
    <w:p w:rsidR="00A17A0E" w:rsidRPr="004701E8" w:rsidRDefault="00A17A0E" w:rsidP="004701E8">
      <w:pPr>
        <w:rPr>
          <w:rFonts w:ascii="AR P丸ゴシック体E" w:eastAsia="AR P丸ゴシック体E" w:hAnsi="AR P丸ゴシック体E"/>
          <w:szCs w:val="21"/>
        </w:rPr>
      </w:pPr>
      <w:r>
        <w:rPr>
          <w:rFonts w:ascii="AR P丸ゴシック体E" w:eastAsia="AR P丸ゴシック体E" w:hAnsi="AR P丸ゴシック体E" w:hint="eastAsia"/>
          <w:szCs w:val="21"/>
        </w:rPr>
        <w:t xml:space="preserve">　　　</w:t>
      </w:r>
    </w:p>
    <w:sectPr w:rsidR="00A17A0E" w:rsidRPr="004701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6FB" w:rsidRDefault="003C36FB" w:rsidP="003C36FB">
      <w:r>
        <w:separator/>
      </w:r>
    </w:p>
  </w:endnote>
  <w:endnote w:type="continuationSeparator" w:id="0">
    <w:p w:rsidR="003C36FB" w:rsidRDefault="003C36FB" w:rsidP="003C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6FB" w:rsidRDefault="003C36FB" w:rsidP="003C36FB">
      <w:r>
        <w:separator/>
      </w:r>
    </w:p>
  </w:footnote>
  <w:footnote w:type="continuationSeparator" w:id="0">
    <w:p w:rsidR="003C36FB" w:rsidRDefault="003C36FB" w:rsidP="003C3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E8"/>
    <w:rsid w:val="001A78F5"/>
    <w:rsid w:val="00235086"/>
    <w:rsid w:val="003C36FB"/>
    <w:rsid w:val="003E6D88"/>
    <w:rsid w:val="003E777B"/>
    <w:rsid w:val="004701E8"/>
    <w:rsid w:val="00511373"/>
    <w:rsid w:val="009E399F"/>
    <w:rsid w:val="00A17A0E"/>
    <w:rsid w:val="00A64159"/>
    <w:rsid w:val="00CF1CD7"/>
    <w:rsid w:val="00EB684D"/>
    <w:rsid w:val="00EC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36FB"/>
  </w:style>
  <w:style w:type="paragraph" w:styleId="a6">
    <w:name w:val="footer"/>
    <w:basedOn w:val="a"/>
    <w:link w:val="a7"/>
    <w:uiPriority w:val="99"/>
    <w:unhideWhenUsed/>
    <w:rsid w:val="003C3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36FB"/>
  </w:style>
  <w:style w:type="paragraph" w:styleId="a8">
    <w:name w:val="Balloon Text"/>
    <w:basedOn w:val="a"/>
    <w:link w:val="a9"/>
    <w:uiPriority w:val="99"/>
    <w:semiHidden/>
    <w:unhideWhenUsed/>
    <w:rsid w:val="00235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0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3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36FB"/>
  </w:style>
  <w:style w:type="paragraph" w:styleId="a6">
    <w:name w:val="footer"/>
    <w:basedOn w:val="a"/>
    <w:link w:val="a7"/>
    <w:uiPriority w:val="99"/>
    <w:unhideWhenUsed/>
    <w:rsid w:val="003C3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36FB"/>
  </w:style>
  <w:style w:type="paragraph" w:styleId="a8">
    <w:name w:val="Balloon Text"/>
    <w:basedOn w:val="a"/>
    <w:link w:val="a9"/>
    <w:uiPriority w:val="99"/>
    <w:semiHidden/>
    <w:unhideWhenUsed/>
    <w:rsid w:val="00235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Sheet1!$B$9</c:f>
              <c:strCache>
                <c:ptCount val="1"/>
                <c:pt idx="0">
                  <c:v>０以上～１未満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Sheet1!$C$8</c:f>
              <c:strCache>
                <c:ptCount val="1"/>
                <c:pt idx="0">
                  <c:v>度数（人）</c:v>
                </c:pt>
              </c:strCache>
            </c:strRef>
          </c:cat>
          <c:val>
            <c:numRef>
              <c:f>Sheet1!$C$9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1"/>
          <c:order val="1"/>
          <c:tx>
            <c:strRef>
              <c:f>Sheet1!$B$10</c:f>
              <c:strCache>
                <c:ptCount val="1"/>
                <c:pt idx="0">
                  <c:v>　　１～２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Sheet1!$C$8</c:f>
              <c:strCache>
                <c:ptCount val="1"/>
                <c:pt idx="0">
                  <c:v>度数（人）</c:v>
                </c:pt>
              </c:strCache>
            </c:strRef>
          </c:cat>
          <c:val>
            <c:numRef>
              <c:f>Sheet1!$C$10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2"/>
          <c:order val="2"/>
          <c:tx>
            <c:strRef>
              <c:f>Sheet1!$B$11</c:f>
              <c:strCache>
                <c:ptCount val="1"/>
                <c:pt idx="0">
                  <c:v>　　２～３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Sheet1!$C$8</c:f>
              <c:strCache>
                <c:ptCount val="1"/>
                <c:pt idx="0">
                  <c:v>度数（人）</c:v>
                </c:pt>
              </c:strCache>
            </c:strRef>
          </c:cat>
          <c:val>
            <c:numRef>
              <c:f>Sheet1!$C$11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Sheet1!$B$12</c:f>
              <c:strCache>
                <c:ptCount val="1"/>
                <c:pt idx="0">
                  <c:v>　　３～４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Sheet1!$C$8</c:f>
              <c:strCache>
                <c:ptCount val="1"/>
                <c:pt idx="0">
                  <c:v>度数（人）</c:v>
                </c:pt>
              </c:strCache>
            </c:strRef>
          </c:cat>
          <c:val>
            <c:numRef>
              <c:f>Sheet1!$C$12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Sheet1!$B$13</c:f>
              <c:strCache>
                <c:ptCount val="1"/>
                <c:pt idx="0">
                  <c:v>　　４～５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Sheet1!$C$8</c:f>
              <c:strCache>
                <c:ptCount val="1"/>
                <c:pt idx="0">
                  <c:v>度数（人）</c:v>
                </c:pt>
              </c:strCache>
            </c:strRef>
          </c:cat>
          <c:val>
            <c:numRef>
              <c:f>Sheet1!$C$13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axId val="75485952"/>
        <c:axId val="75487872"/>
      </c:barChart>
      <c:catAx>
        <c:axId val="75485952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/>
                  <a:t>　　　　　　　　　　　　　　　　　　　　　　　　　　　　　　　　　　　　　　時間</a:t>
                </a:r>
              </a:p>
            </c:rich>
          </c:tx>
          <c:layout>
            <c:manualLayout>
              <c:xMode val="edge"/>
              <c:yMode val="edge"/>
              <c:x val="0.14173553754394078"/>
              <c:y val="0.8738211382113820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crossAx val="75487872"/>
        <c:crosses val="autoZero"/>
        <c:auto val="0"/>
        <c:lblAlgn val="ctr"/>
        <c:lblOffset val="100"/>
        <c:noMultiLvlLbl val="0"/>
      </c:catAx>
      <c:valAx>
        <c:axId val="75487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ja-JP" altLang="en-US"/>
                  <a:t>人数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75485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7.177814029363784E-2"/>
          <c:y val="0.88836463734716087"/>
          <c:w val="0.73108681969403089"/>
          <c:h val="0.111635362652839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8F88D-8E41-41DC-BCA8-E7A20ED3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teacher</cp:lastModifiedBy>
  <cp:revision>4</cp:revision>
  <cp:lastPrinted>2016-04-01T07:14:00Z</cp:lastPrinted>
  <dcterms:created xsi:type="dcterms:W3CDTF">2016-03-18T00:30:00Z</dcterms:created>
  <dcterms:modified xsi:type="dcterms:W3CDTF">2016-04-01T07:14:00Z</dcterms:modified>
</cp:coreProperties>
</file>